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Oltenița, Călărași County,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Danube river town that punches above its weight as Bucharest's cruise gateway — and hides a surprisingly rich Neolithic past in its local museum.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(river pontoon) · 🕒 Typical call: 8-10 hrs · 💵 Currency: Romanian Leu (RON) · 🗣️ Language: Romanian · 🏙️ Gateway to Bucharest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pontoon pier —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~1.5–2 km (20–25 min, flat)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Day trips to Bucharest; Neolithic archaeology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Gumelnița Museum &amp; the Palace of Parliament in Bucharest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$5–$10 — Taxis are available in Oltenița for short rides around town. Meters are standard; confirm the rate before departure.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Bucharest Full-Day City Tour — </w:t>
      </w:r>
      <w:r>
        <w:rPr>
          <w:rFonts w:ascii="Arial" w:hAnsi="Arial" w:cs="Arial"/>
          <w:b w:val="0"/>
          <w:i w:val="0"/>
          <w:sz w:val="20"/>
        </w:rPr>
        <w:t>The reason most passengers book this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Gumelnița Archaeology Museum (Local Stay) — </w:t>
      </w:r>
      <w:r>
        <w:rPr>
          <w:rFonts w:ascii="Arial" w:hAnsi="Arial" w:cs="Arial"/>
          <w:b w:val="0"/>
          <w:i w:val="0"/>
          <w:sz w:val="20"/>
        </w:rPr>
        <w:t>The crown jewel for those staying in Oltenița.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Oltenița Town Walk &amp; St. Nicholas Cathedral — </w:t>
      </w:r>
      <w:r>
        <w:rPr>
          <w:rFonts w:ascii="Arial" w:hAnsi="Arial" w:cs="Arial"/>
          <w:b w:val="0"/>
          <w:i w:val="0"/>
          <w:sz w:val="20"/>
        </w:rPr>
        <w:t>Walk the flat streets to the town center, visit the traditional Romanian Orthodox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Romanian Lunch in Town — </w:t>
      </w:r>
      <w:r>
        <w:rPr>
          <w:rFonts w:ascii="Arial" w:hAnsi="Arial" w:cs="Arial"/>
          <w:b w:val="0"/>
          <w:i w:val="0"/>
          <w:sz w:val="20"/>
        </w:rPr>
        <w:t>Sample authentic Romanian cuisine at local restaurants near Republicii Boulevard.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Museum &amp; Cathedral Walk: </w:t>
      </w:r>
      <w:r>
        <w:rPr>
          <w:rFonts w:ascii="Arial" w:hAnsi="Arial" w:cs="Arial"/>
          <w:b w:val="0"/>
          <w:i w:val="0"/>
          <w:sz w:val="20"/>
        </w:rPr>
        <w:t>3.5 km round trip · ~50 min walk · Flat — Head from the river pier along the main road into town, pass the distinctive early-20th-century…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5:47AM–8:32PM · Jul 5:44AM–8:53PM · Sep 6:52AM–7:23PM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cruiseports.org/oltenita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Oltenița, Călărași County, 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lteni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Danube river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Danube Fishing &amp; Boatbuilding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Ribarska mahala - Posetitelski centar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Park Olteniţa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History Museum of Tutrakan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