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before="0" w:lineRule="auto" w:line="240"/>
      </w:pPr>
      <w:r>
        <w:rPr>
          <w:rFonts w:ascii="Arial" w:hAnsi="Arial" w:cs="Arial"/>
          <w:b/>
          <w:i w:val="0"/>
          <w:color w:val="1F2328"/>
          <w:sz w:val="44"/>
        </w:rPr>
        <w:t>Porto Santo Island, Madeira, Portugal</w:t>
      </w:r>
    </w:p>
    <w:p>
      <w:pPr>
        <w:spacing w:after="60" w:before="0" w:lineRule="auto" w:line="240"/>
      </w:pPr>
      <w:r>
        <w:rPr>
          <w:rFonts w:ascii="Arial" w:hAnsi="Arial" w:cs="Arial"/>
          <w:b w:val="0"/>
          <w:i/>
          <w:color w:val="5B6470"/>
          <w:sz w:val="19"/>
        </w:rPr>
        <w:t>Forty-three kilometres northeast of Madeira and a world apart — Porto Santo is all golden sand, volcanic peaks, and unhurried Atlantic light. The whole island is smaller than Manhattan, which means you can cover the highlights on foot, by bike, or in a tuk-tuk before your ship calls you back.</w:t>
      </w:r>
    </w:p>
    <w:p>
      <w:pPr>
        <w:spacing w:after="40" w:before="0" w:lineRule="auto" w:line="240"/>
      </w:pPr>
      <w:r>
        <w:rPr>
          <w:rFonts w:ascii="Arial" w:hAnsi="Arial" w:cs="Arial"/>
          <w:b w:val="0"/>
          <w:i w:val="0"/>
          <w:color w:val="5B6470"/>
          <w:sz w:val="18"/>
        </w:rPr>
        <w:t>⚓ Tender or dock (Porto de Abrigo) · 🕒 Typical call: 6-8 hrs · 💶 Euro (€) · 🗣️ Portuguese · 🏖️ Beach day</w:t>
      </w:r>
    </w:p>
    <w:p>
      <w:pPr>
        <w:spacing w:after="40" w:before="140" w:lineRule="auto" w:line="240"/>
        <w:pBdr>
          <w:bottom w:val="single" w:sz="6" w:space="1" w:color="b5392f"/>
        </w:pBdr>
      </w:pPr>
      <w:r>
        <w:rPr>
          <w:rFonts w:ascii="Arial" w:hAnsi="Arial" w:cs="Arial"/>
          <w:b/>
          <w:i w:val="0"/>
          <w:color w:val="B5392F"/>
          <w:sz w:val="21"/>
        </w:rPr>
        <w:t>✍️ MY DAY IN PORT  (FILL IN)</w:t>
      </w:r>
    </w:p>
    <w:tbl>
      <w:tblPr>
        <w:tblStyle w:val="TableGrid"/>
        <w:tblW w:type="auto" w:w="0"/>
        <w:tblLook w:firstColumn="1" w:firstRow="1" w:lastColumn="0" w:lastRow="0" w:noHBand="0" w:noVBand="1" w:val="04A0"/>
      </w:tblPr>
      <w:tblGrid>
        <w:gridCol w:w="5256"/>
        <w:gridCol w:w="5256"/>
      </w:tblGrid>
      <w:tr>
        <w:tc>
          <w:tcPr>
            <w:tcW w:type="dxa" w:w="2880"/>
            <w:shd w:val="clear" w:fill="f5f0ef"/>
          </w:tcPr>
          <w:p>
            <w:r>
              <w:rPr>
                <w:rFonts w:ascii="Arial" w:hAnsi="Arial" w:cs="Arial"/>
                <w:b/>
                <w:i w:val="0"/>
                <w:sz w:val="20"/>
              </w:rPr>
              <w:t>Ship / Date</w:t>
            </w:r>
          </w:p>
        </w:tc>
        <w:tc>
          <w:tcPr>
            <w:tcW w:type="dxa" w:w="7200"/>
          </w:tcPr>
          <w:p>
            <w:r>
              <w:rPr>
                <w:rFonts w:ascii="Arial" w:hAnsi="Arial" w:cs="Arial"/>
                <w:b w:val="0"/>
                <w:i w:val="0"/>
                <w:sz w:val="20"/>
              </w:rPr>
            </w:r>
          </w:p>
        </w:tc>
      </w:tr>
      <w:tr>
        <w:tc>
          <w:tcPr>
            <w:tcW w:type="dxa" w:w="2880"/>
            <w:shd w:val="clear" w:fill="f5f0ef"/>
          </w:tcPr>
          <w:p>
            <w:r>
              <w:rPr>
                <w:rFonts w:ascii="Arial" w:hAnsi="Arial" w:cs="Arial"/>
                <w:b/>
                <w:i w:val="0"/>
                <w:sz w:val="20"/>
              </w:rPr>
              <w:t>In port</w:t>
            </w:r>
          </w:p>
        </w:tc>
        <w:tc>
          <w:tcPr>
            <w:tcW w:type="dxa" w:w="7200"/>
          </w:tcPr>
          <w:p>
            <w:r>
              <w:rPr>
                <w:rFonts w:ascii="Arial" w:hAnsi="Arial" w:cs="Arial"/>
                <w:b w:val="0"/>
                <w:i w:val="0"/>
                <w:sz w:val="20"/>
              </w:rPr>
              <w:t>arrive ______  ·  all aboard ______</w:t>
            </w:r>
          </w:p>
        </w:tc>
      </w:tr>
      <w:tr>
        <w:tc>
          <w:tcPr>
            <w:tcW w:type="dxa" w:w="2880"/>
            <w:shd w:val="clear" w:fill="f5f0ef"/>
          </w:tcPr>
          <w:p>
            <w:r>
              <w:rPr>
                <w:rFonts w:ascii="Arial" w:hAnsi="Arial" w:cs="Arial"/>
                <w:b/>
                <w:i w:val="0"/>
                <w:sz w:val="20"/>
              </w:rPr>
              <w:t>Booked excursion</w:t>
            </w:r>
          </w:p>
        </w:tc>
        <w:tc>
          <w:tcPr>
            <w:tcW w:type="dxa" w:w="7200"/>
          </w:tcPr>
          <w:p>
            <w:r>
              <w:rPr>
                <w:rFonts w:ascii="Arial" w:hAnsi="Arial" w:cs="Arial"/>
                <w:b w:val="0"/>
                <w:i w:val="0"/>
                <w:sz w:val="20"/>
              </w:rPr>
            </w:r>
          </w:p>
        </w:tc>
      </w:tr>
      <w:tr>
        <w:tc>
          <w:tcPr>
            <w:tcW w:type="dxa" w:w="2880"/>
            <w:shd w:val="clear" w:fill="f5f0ef"/>
          </w:tcPr>
          <w:p>
            <w:r>
              <w:rPr>
                <w:rFonts w:ascii="Arial" w:hAnsi="Arial" w:cs="Arial"/>
                <w:b/>
                <w:i w:val="0"/>
                <w:sz w:val="20"/>
              </w:rPr>
              <w:t>Notes / meeting point</w:t>
            </w:r>
          </w:p>
        </w:tc>
        <w:tc>
          <w:tcPr>
            <w:tcW w:type="dxa" w:w="7200"/>
          </w:tcPr>
          <w:p>
            <w:r>
              <w:rPr>
                <w:rFonts w:ascii="Arial" w:hAnsi="Arial" w:cs="Arial"/>
                <w:b w:val="0"/>
                <w:i w:val="0"/>
                <w:sz w:val="20"/>
              </w:rPr>
            </w:r>
          </w:p>
        </w:tc>
      </w:tr>
    </w:tbl>
    <w:p>
      <w:pPr>
        <w:spacing w:after="40" w:before="140" w:lineRule="auto" w:line="240"/>
        <w:pBdr>
          <w:bottom w:val="single" w:sz="6" w:space="1" w:color="b5392f"/>
        </w:pBdr>
      </w:pPr>
      <w:r>
        <w:rPr>
          <w:rFonts w:ascii="Arial" w:hAnsi="Arial" w:cs="Arial"/>
          <w:b/>
          <w:i w:val="0"/>
          <w:color w:val="B5392F"/>
          <w:sz w:val="21"/>
        </w:rPr>
        <w:t>GETTING ASHORE</w:t>
      </w:r>
    </w:p>
    <w:p>
      <w:pPr>
        <w:pStyle w:val="ListBullet"/>
        <w:spacing w:after="30" w:before="0" w:lineRule="auto" w:line="240"/>
      </w:pPr>
      <w:r>
        <w:rPr>
          <w:rFonts w:ascii="Arial" w:hAnsi="Arial" w:cs="Arial"/>
          <w:b/>
          <w:i w:val="0"/>
          <w:sz w:val="20"/>
        </w:rPr>
        <w:t xml:space="preserve">Docking: </w:t>
      </w:r>
      <w:r>
        <w:rPr>
          <w:rFonts w:ascii="Arial" w:hAnsi="Arial" w:cs="Arial"/>
          <w:b w:val="0"/>
          <w:i w:val="0"/>
          <w:sz w:val="20"/>
        </w:rPr>
        <w:t>Larger cruise ships usually tender; smaller/expedition vessels berth alongside at the Porto de Abrigo breakwater in Vila Baleira.</w:t>
      </w:r>
    </w:p>
    <w:p>
      <w:pPr>
        <w:pStyle w:val="ListBullet"/>
        <w:spacing w:after="30" w:before="0" w:lineRule="auto" w:line="240"/>
      </w:pPr>
      <w:r>
        <w:rPr>
          <w:rFonts w:ascii="Arial" w:hAnsi="Arial" w:cs="Arial"/>
          <w:b/>
          <w:i w:val="0"/>
          <w:sz w:val="20"/>
        </w:rPr>
        <w:t xml:space="preserve">Walk to centre: </w:t>
      </w:r>
      <w:r>
        <w:rPr>
          <w:rFonts w:ascii="Arial" w:hAnsi="Arial" w:cs="Arial"/>
          <w:b w:val="0"/>
          <w:i w:val="0"/>
          <w:sz w:val="20"/>
        </w:rPr>
        <w:t>The commercial pier sits ~2 km from the town centre and main beach access — most cruisers take a shuttle, taxi, or short bike ride.</w:t>
      </w:r>
    </w:p>
    <w:p>
      <w:pPr>
        <w:pStyle w:val="ListBullet"/>
        <w:spacing w:after="30" w:before="0" w:lineRule="auto" w:line="240"/>
      </w:pPr>
      <w:r>
        <w:rPr>
          <w:rFonts w:ascii="Arial" w:hAnsi="Arial" w:cs="Arial"/>
          <w:b/>
          <w:i w:val="0"/>
          <w:sz w:val="20"/>
        </w:rPr>
        <w:t xml:space="preserve">Best For: </w:t>
      </w:r>
      <w:r>
        <w:rPr>
          <w:rFonts w:ascii="Arial" w:hAnsi="Arial" w:cs="Arial"/>
          <w:b w:val="0"/>
          <w:i w:val="0"/>
          <w:sz w:val="20"/>
        </w:rPr>
        <w:t>Beach lovers, history buffs (Columbus connection), cycling, and anyone craving a crowd-free port.</w:t>
      </w:r>
    </w:p>
    <w:p>
      <w:pPr>
        <w:pStyle w:val="ListBullet"/>
        <w:spacing w:after="30" w:before="0" w:lineRule="auto" w:line="240"/>
      </w:pPr>
      <w:r>
        <w:rPr>
          <w:rFonts w:ascii="Arial" w:hAnsi="Arial" w:cs="Arial"/>
          <w:b/>
          <w:i w:val="0"/>
          <w:sz w:val="20"/>
        </w:rPr>
        <w:t xml:space="preserve">Don't Miss: </w:t>
      </w:r>
      <w:r>
        <w:rPr>
          <w:rFonts w:ascii="Arial" w:hAnsi="Arial" w:cs="Arial"/>
          <w:b w:val="0"/>
          <w:i w:val="0"/>
          <w:sz w:val="20"/>
        </w:rPr>
        <w:t>The full 9 km beach walk, the Casa de Cristóvão Colombo museum, and a glass of local aguardente.</w:t>
      </w:r>
    </w:p>
    <w:p>
      <w:pPr>
        <w:spacing w:after="40" w:before="140" w:lineRule="auto" w:line="240"/>
        <w:pBdr>
          <w:bottom w:val="single" w:sz="6" w:space="1" w:color="b5392f"/>
        </w:pBdr>
      </w:pPr>
      <w:r>
        <w:rPr>
          <w:rFonts w:ascii="Arial" w:hAnsi="Arial" w:cs="Arial"/>
          <w:b/>
          <w:i w:val="0"/>
          <w:color w:val="B5392F"/>
          <w:sz w:val="21"/>
        </w:rPr>
        <w:t>GETTING AROUND</w:t>
      </w:r>
    </w:p>
    <w:p>
      <w:pPr>
        <w:pStyle w:val="ListBullet"/>
        <w:spacing w:after="30" w:before="0" w:lineRule="auto" w:line="240"/>
      </w:pPr>
      <w:r>
        <w:rPr>
          <w:rFonts w:ascii="Arial" w:hAnsi="Arial" w:cs="Arial"/>
          <w:b/>
          <w:i w:val="0"/>
          <w:sz w:val="20"/>
        </w:rPr>
        <w:t xml:space="preserve">🚕 Taxi: </w:t>
      </w:r>
      <w:r>
        <w:rPr>
          <w:rFonts w:ascii="Arial" w:hAnsi="Arial" w:cs="Arial"/>
          <w:b w:val="0"/>
          <w:i w:val="0"/>
          <w:sz w:val="20"/>
        </w:rPr>
        <w:t>€5–€6 — Taxis from the port to Vila Baleira (city center) are about €5–€6 for the short ride. A 20% surcharge applies on weekend</w:t>
      </w:r>
    </w:p>
    <w:p>
      <w:pPr>
        <w:spacing w:after="40" w:before="140" w:lineRule="auto" w:line="240"/>
        <w:pBdr>
          <w:bottom w:val="single" w:sz="6" w:space="1" w:color="b5392f"/>
        </w:pBdr>
      </w:pPr>
      <w:r>
        <w:rPr>
          <w:rFonts w:ascii="Arial" w:hAnsi="Arial" w:cs="Arial"/>
          <w:b/>
          <w:i w:val="0"/>
          <w:color w:val="B5392F"/>
          <w:sz w:val="21"/>
        </w:rPr>
        <w:t>TOP THINGS TO DO</w:t>
      </w:r>
    </w:p>
    <w:p>
      <w:pPr>
        <w:pStyle w:val="ListBullet"/>
        <w:spacing w:after="30" w:before="0" w:lineRule="auto" w:line="240"/>
      </w:pPr>
      <w:r>
        <w:rPr>
          <w:rFonts w:ascii="Arial" w:hAnsi="Arial" w:cs="Arial"/>
          <w:b/>
          <w:i w:val="0"/>
          <w:sz w:val="20"/>
        </w:rPr>
        <w:t xml:space="preserve">Porto Santo Golden Beach — </w:t>
      </w:r>
      <w:r>
        <w:rPr>
          <w:rFonts w:ascii="Arial" w:hAnsi="Arial" w:cs="Arial"/>
          <w:b w:val="0"/>
          <w:i w:val="0"/>
          <w:sz w:val="20"/>
        </w:rPr>
        <w:t>The island's famous 9 km crescent of fine golden sand is the main event.</w:t>
      </w:r>
    </w:p>
    <w:p>
      <w:pPr>
        <w:pStyle w:val="ListBullet"/>
        <w:spacing w:after="30" w:before="0" w:lineRule="auto" w:line="240"/>
      </w:pPr>
      <w:r>
        <w:rPr>
          <w:rFonts w:ascii="Arial" w:hAnsi="Arial" w:cs="Arial"/>
          <w:b/>
          <w:i w:val="0"/>
          <w:sz w:val="20"/>
        </w:rPr>
        <w:t xml:space="preserve">Casa de Cristóvão Colombo (Columbus House Museum) — </w:t>
      </w:r>
      <w:r>
        <w:rPr>
          <w:rFonts w:ascii="Arial" w:hAnsi="Arial" w:cs="Arial"/>
          <w:b w:val="0"/>
          <w:i w:val="0"/>
          <w:sz w:val="20"/>
        </w:rPr>
        <w:t>Christopher Columbus lived on Porto Santo in the 1470s when he was married to Filipa Moniz, whose father was the island's governor.</w:t>
      </w:r>
    </w:p>
    <w:p>
      <w:pPr>
        <w:pStyle w:val="ListBullet"/>
        <w:spacing w:after="30" w:before="0" w:lineRule="auto" w:line="240"/>
      </w:pPr>
      <w:r>
        <w:rPr>
          <w:rFonts w:ascii="Arial" w:hAnsi="Arial" w:cs="Arial"/>
          <w:b/>
          <w:i w:val="0"/>
          <w:sz w:val="20"/>
        </w:rPr>
        <w:t xml:space="preserve">Island Scooter or Bike Circuit — </w:t>
      </w:r>
      <w:r>
        <w:rPr>
          <w:rFonts w:ascii="Arial" w:hAnsi="Arial" w:cs="Arial"/>
          <w:b w:val="0"/>
          <w:i w:val="0"/>
          <w:sz w:val="20"/>
        </w:rPr>
        <w:t>Porto Santo's compact size makes it ideal for a self-guided circuit.</w:t>
      </w:r>
    </w:p>
    <w:p>
      <w:pPr>
        <w:pStyle w:val="ListBullet"/>
        <w:spacing w:after="30" w:before="0" w:lineRule="auto" w:line="240"/>
      </w:pPr>
      <w:r>
        <w:rPr>
          <w:rFonts w:ascii="Arial" w:hAnsi="Arial" w:cs="Arial"/>
          <w:b/>
          <w:i w:val="0"/>
          <w:sz w:val="20"/>
        </w:rPr>
        <w:t xml:space="preserve">Pico do Castelo Hike — </w:t>
      </w:r>
      <w:r>
        <w:rPr>
          <w:rFonts w:ascii="Arial" w:hAnsi="Arial" w:cs="Arial"/>
          <w:b w:val="0"/>
          <w:i w:val="0"/>
          <w:sz w:val="20"/>
        </w:rPr>
        <w:t>A rewarding walk or short drive to the island's most prominent peak (437 m), topped by the ruins of a 16th-century fortress built…</w:t>
      </w:r>
    </w:p>
    <w:p>
      <w:pPr>
        <w:pStyle w:val="ListBullet"/>
        <w:spacing w:after="30" w:before="0" w:lineRule="auto" w:line="240"/>
      </w:pPr>
      <w:r>
        <w:rPr>
          <w:rFonts w:ascii="Arial" w:hAnsi="Arial" w:cs="Arial"/>
          <w:b/>
          <w:i w:val="0"/>
          <w:sz w:val="20"/>
        </w:rPr>
        <w:t xml:space="preserve">Vila Baleira Town Walk — </w:t>
      </w:r>
      <w:r>
        <w:rPr>
          <w:rFonts w:ascii="Arial" w:hAnsi="Arial" w:cs="Arial"/>
          <w:b w:val="0"/>
          <w:i w:val="0"/>
          <w:sz w:val="20"/>
        </w:rPr>
        <w:t>The island's only town is quiet and pleasant — whitewashed houses, the Igreja Nossa Senhora da Piedade (one of the oldest…</w:t>
      </w:r>
    </w:p>
    <w:p>
      <w:pPr>
        <w:spacing w:after="40" w:before="140" w:lineRule="auto" w:line="240"/>
        <w:pBdr>
          <w:bottom w:val="single" w:sz="6" w:space="1" w:color="b5392f"/>
        </w:pBdr>
      </w:pPr>
      <w:r>
        <w:rPr>
          <w:rFonts w:ascii="Arial" w:hAnsi="Arial" w:cs="Arial"/>
          <w:b/>
          <w:i w:val="0"/>
          <w:color w:val="B5392F"/>
          <w:sz w:val="21"/>
        </w:rPr>
        <w:t>BEST WALKS</w:t>
      </w:r>
    </w:p>
    <w:p>
      <w:pPr>
        <w:pStyle w:val="ListBullet"/>
        <w:spacing w:after="30" w:before="0" w:lineRule="auto" w:line="240"/>
      </w:pPr>
      <w:r>
        <w:rPr>
          <w:rFonts w:ascii="Arial" w:hAnsi="Arial" w:cs="Arial"/>
          <w:b/>
          <w:i w:val="0"/>
          <w:sz w:val="20"/>
        </w:rPr>
        <w:t xml:space="preserve">Beach Promenade Walk: </w:t>
      </w:r>
      <w:r>
        <w:rPr>
          <w:rFonts w:ascii="Arial" w:hAnsi="Arial" w:cs="Arial"/>
          <w:b w:val="0"/>
          <w:i w:val="0"/>
          <w:sz w:val="20"/>
        </w:rPr>
        <w:t>Easy • 2-9 km • flat sand — Start at the pier end of the beach and walk east along the full golden crescent.</w:t>
      </w:r>
    </w:p>
    <w:p>
      <w:pPr>
        <w:pStyle w:val="ListBullet"/>
        <w:spacing w:after="30" w:before="0" w:lineRule="auto" w:line="240"/>
      </w:pPr>
      <w:r>
        <w:rPr>
          <w:rFonts w:ascii="Arial" w:hAnsi="Arial" w:cs="Arial"/>
          <w:b/>
          <w:i w:val="0"/>
          <w:sz w:val="20"/>
        </w:rPr>
        <w:t xml:space="preserve">Town &amp; Columbus Museum Loop: </w:t>
      </w:r>
      <w:r>
        <w:rPr>
          <w:rFonts w:ascii="Arial" w:hAnsi="Arial" w:cs="Arial"/>
          <w:b w:val="0"/>
          <w:i w:val="0"/>
          <w:sz w:val="20"/>
        </w:rPr>
        <w:t>Easy • 1.5 km • flat — From the pier, walk to Largo do Pelourinho (the main square), visit the Columbus museum on Rua…</w:t>
      </w:r>
    </w:p>
    <w:p>
      <w:pPr>
        <w:spacing w:after="40" w:before="140" w:lineRule="auto" w:line="240"/>
        <w:pBdr>
          <w:bottom w:val="single" w:sz="6" w:space="1" w:color="b5392f"/>
        </w:pBdr>
      </w:pPr>
      <w:r>
        <w:rPr>
          <w:rFonts w:ascii="Arial" w:hAnsi="Arial" w:cs="Arial"/>
          <w:b/>
          <w:i w:val="0"/>
          <w:color w:val="B5392F"/>
          <w:sz w:val="21"/>
        </w:rPr>
        <w:t>WEATHER · DAYLIGHT · MONEY</w:t>
      </w:r>
    </w:p>
    <w:tbl>
      <w:tblPr>
        <w:tblStyle w:val="TableGrid"/>
        <w:tblW w:type="auto" w:w="0"/>
        <w:tblLook w:firstColumn="1" w:firstRow="1" w:lastColumn="0" w:lastRow="0" w:noHBand="0" w:noVBand="1" w:val="04A0"/>
      </w:tblPr>
      <w:tblGrid>
        <w:gridCol w:w="2628"/>
        <w:gridCol w:w="2628"/>
        <w:gridCol w:w="2628"/>
        <w:gridCol w:w="2628"/>
      </w:tblGrid>
      <w:tr>
        <w:tc>
          <w:tcPr>
            <w:tcW w:type="dxa" w:w="2628"/>
            <w:shd w:val="clear" w:fill="f5f0ef"/>
          </w:tcPr>
          <w:p>
            <w:pPr>
              <w:jc w:val="center"/>
            </w:pPr>
            <w:r>
              <w:rPr>
                <w:rFonts w:ascii="Arial" w:hAnsi="Arial" w:cs="Arial"/>
                <w:b/>
                <w:i w:val="0"/>
                <w:sz w:val="18"/>
              </w:rPr>
              <w:t>Month</w:t>
            </w:r>
          </w:p>
        </w:tc>
        <w:tc>
          <w:tcPr>
            <w:tcW w:type="dxa" w:w="2628"/>
            <w:shd w:val="clear" w:fill="f5f0ef"/>
          </w:tcPr>
          <w:p>
            <w:pPr>
              <w:jc w:val="center"/>
            </w:pPr>
            <w:r>
              <w:rPr>
                <w:rFonts w:ascii="Arial" w:hAnsi="Arial" w:cs="Arial"/>
                <w:b/>
                <w:i w:val="0"/>
                <w:sz w:val="18"/>
              </w:rPr>
              <w:t>High °F</w:t>
            </w:r>
          </w:p>
        </w:tc>
        <w:tc>
          <w:tcPr>
            <w:tcW w:type="dxa" w:w="2628"/>
            <w:shd w:val="clear" w:fill="f5f0ef"/>
          </w:tcPr>
          <w:p>
            <w:pPr>
              <w:jc w:val="center"/>
            </w:pPr>
            <w:r>
              <w:rPr>
                <w:rFonts w:ascii="Arial" w:hAnsi="Arial" w:cs="Arial"/>
                <w:b/>
                <w:i w:val="0"/>
                <w:sz w:val="18"/>
              </w:rPr>
              <w:t>Low °F</w:t>
            </w:r>
          </w:p>
        </w:tc>
        <w:tc>
          <w:tcPr>
            <w:tcW w:type="dxa" w:w="2628"/>
            <w:shd w:val="clear" w:fill="f5f0ef"/>
          </w:tcPr>
          <w:p>
            <w:pPr>
              <w:jc w:val="center"/>
            </w:pPr>
            <w:r>
              <w:rPr>
                <w:rFonts w:ascii="Arial" w:hAnsi="Arial" w:cs="Arial"/>
                <w:b/>
                <w:i w:val="0"/>
                <w:sz w:val="18"/>
              </w:rPr>
              <w:t>Rainy days</w:t>
            </w:r>
          </w:p>
        </w:tc>
      </w:tr>
      <w:tr>
        <w:tc>
          <w:tcPr>
            <w:tcW w:type="dxa" w:w="2628"/>
          </w:tcPr>
          <w:p>
            <w:pPr>
              <w:jc w:val="center"/>
            </w:pPr>
            <w:r>
              <w:rPr>
                <w:rFonts w:ascii="Arial" w:hAnsi="Arial" w:cs="Arial"/>
                <w:b w:val="0"/>
                <w:i w:val="0"/>
                <w:sz w:val="18"/>
              </w:rPr>
              <w:t>May</w:t>
            </w:r>
          </w:p>
        </w:tc>
        <w:tc>
          <w:tcPr>
            <w:tcW w:type="dxa" w:w="2628"/>
          </w:tcPr>
          <w:p>
            <w:pPr>
              <w:jc w:val="center"/>
            </w:pPr>
            <w:r>
              <w:rPr>
                <w:rFonts w:ascii="Arial" w:hAnsi="Arial" w:cs="Arial"/>
                <w:b w:val="0"/>
                <w:i w:val="0"/>
                <w:sz w:val="18"/>
              </w:rPr>
              <w:t>69</w:t>
            </w:r>
          </w:p>
        </w:tc>
        <w:tc>
          <w:tcPr>
            <w:tcW w:type="dxa" w:w="2628"/>
          </w:tcPr>
          <w:p>
            <w:pPr>
              <w:jc w:val="center"/>
            </w:pPr>
            <w:r>
              <w:rPr>
                <w:rFonts w:ascii="Arial" w:hAnsi="Arial" w:cs="Arial"/>
                <w:b w:val="0"/>
                <w:i w:val="0"/>
                <w:sz w:val="18"/>
              </w:rPr>
              <w:t>63</w:t>
            </w:r>
          </w:p>
        </w:tc>
        <w:tc>
          <w:tcPr>
            <w:tcW w:type="dxa" w:w="2628"/>
          </w:tcPr>
          <w:p>
            <w:pPr>
              <w:jc w:val="center"/>
            </w:pPr>
            <w:r>
              <w:rPr>
                <w:rFonts w:ascii="Arial" w:hAnsi="Arial" w:cs="Arial"/>
                <w:b w:val="0"/>
                <w:i w:val="0"/>
                <w:sz w:val="18"/>
              </w:rPr>
              <w:t>7</w:t>
            </w:r>
          </w:p>
        </w:tc>
      </w:tr>
      <w:tr>
        <w:tc>
          <w:tcPr>
            <w:tcW w:type="dxa" w:w="2628"/>
          </w:tcPr>
          <w:p>
            <w:pPr>
              <w:jc w:val="center"/>
            </w:pPr>
            <w:r>
              <w:rPr>
                <w:rFonts w:ascii="Arial" w:hAnsi="Arial" w:cs="Arial"/>
                <w:b w:val="0"/>
                <w:i w:val="0"/>
                <w:sz w:val="18"/>
              </w:rPr>
              <w:t>Jul</w:t>
            </w:r>
          </w:p>
        </w:tc>
        <w:tc>
          <w:tcPr>
            <w:tcW w:type="dxa" w:w="2628"/>
          </w:tcPr>
          <w:p>
            <w:pPr>
              <w:jc w:val="center"/>
            </w:pPr>
            <w:r>
              <w:rPr>
                <w:rFonts w:ascii="Arial" w:hAnsi="Arial" w:cs="Arial"/>
                <w:b w:val="0"/>
                <w:i w:val="0"/>
                <w:sz w:val="18"/>
              </w:rPr>
              <w:t>74</w:t>
            </w:r>
          </w:p>
        </w:tc>
        <w:tc>
          <w:tcPr>
            <w:tcW w:type="dxa" w:w="2628"/>
          </w:tcPr>
          <w:p>
            <w:pPr>
              <w:jc w:val="center"/>
            </w:pPr>
            <w:r>
              <w:rPr>
                <w:rFonts w:ascii="Arial" w:hAnsi="Arial" w:cs="Arial"/>
                <w:b w:val="0"/>
                <w:i w:val="0"/>
                <w:sz w:val="18"/>
              </w:rPr>
              <w:t>69</w:t>
            </w:r>
          </w:p>
        </w:tc>
        <w:tc>
          <w:tcPr>
            <w:tcW w:type="dxa" w:w="2628"/>
          </w:tcPr>
          <w:p>
            <w:pPr>
              <w:jc w:val="center"/>
            </w:pPr>
            <w:r>
              <w:rPr>
                <w:rFonts w:ascii="Arial" w:hAnsi="Arial" w:cs="Arial"/>
                <w:b w:val="0"/>
                <w:i w:val="0"/>
                <w:sz w:val="18"/>
              </w:rPr>
              <w:t>4</w:t>
            </w:r>
          </w:p>
        </w:tc>
      </w:tr>
      <w:tr>
        <w:tc>
          <w:tcPr>
            <w:tcW w:type="dxa" w:w="2628"/>
          </w:tcPr>
          <w:p>
            <w:pPr>
              <w:jc w:val="center"/>
            </w:pPr>
            <w:r>
              <w:rPr>
                <w:rFonts w:ascii="Arial" w:hAnsi="Arial" w:cs="Arial"/>
                <w:b w:val="0"/>
                <w:i w:val="0"/>
                <w:sz w:val="18"/>
              </w:rPr>
              <w:t>Sep</w:t>
            </w:r>
          </w:p>
        </w:tc>
        <w:tc>
          <w:tcPr>
            <w:tcW w:type="dxa" w:w="2628"/>
          </w:tcPr>
          <w:p>
            <w:pPr>
              <w:jc w:val="center"/>
            </w:pPr>
            <w:r>
              <w:rPr>
                <w:rFonts w:ascii="Arial" w:hAnsi="Arial" w:cs="Arial"/>
                <w:b w:val="0"/>
                <w:i w:val="0"/>
                <w:sz w:val="18"/>
              </w:rPr>
              <w:t>76</w:t>
            </w:r>
          </w:p>
        </w:tc>
        <w:tc>
          <w:tcPr>
            <w:tcW w:type="dxa" w:w="2628"/>
          </w:tcPr>
          <w:p>
            <w:pPr>
              <w:jc w:val="center"/>
            </w:pPr>
            <w:r>
              <w:rPr>
                <w:rFonts w:ascii="Arial" w:hAnsi="Arial" w:cs="Arial"/>
                <w:b w:val="0"/>
                <w:i w:val="0"/>
                <w:sz w:val="18"/>
              </w:rPr>
              <w:t>71</w:t>
            </w:r>
          </w:p>
        </w:tc>
        <w:tc>
          <w:tcPr>
            <w:tcW w:type="dxa" w:w="2628"/>
          </w:tcPr>
          <w:p>
            <w:pPr>
              <w:jc w:val="center"/>
            </w:pPr>
            <w:r>
              <w:rPr>
                <w:rFonts w:ascii="Arial" w:hAnsi="Arial" w:cs="Arial"/>
                <w:b w:val="0"/>
                <w:i w:val="0"/>
                <w:sz w:val="18"/>
              </w:rPr>
              <w:t>7</w:t>
            </w:r>
          </w:p>
        </w:tc>
      </w:tr>
    </w:tbl>
    <w:p>
      <w:pPr>
        <w:spacing w:after="20" w:before="0" w:lineRule="auto" w:line="240"/>
      </w:pPr>
      <w:r>
        <w:rPr>
          <w:rFonts w:ascii="Arial" w:hAnsi="Arial" w:cs="Arial"/>
          <w:b/>
          <w:i w:val="0"/>
          <w:sz w:val="20"/>
        </w:rPr>
        <w:t xml:space="preserve">Daylight: </w:t>
      </w:r>
      <w:r>
        <w:rPr>
          <w:rFonts w:ascii="Arial" w:hAnsi="Arial" w:cs="Arial"/>
          <w:b w:val="0"/>
          <w:i w:val="0"/>
          <w:sz w:val="20"/>
        </w:rPr>
        <w:t>May 7:05AM–8:57PM · Jul 7:07AM–9:14PM · Sep 7:49AM–8:11PM</w:t>
      </w:r>
    </w:p>
    <w:p>
      <w:pPr>
        <w:spacing w:after="40" w:before="120" w:lineRule="auto" w:line="240"/>
      </w:pPr>
      <w:r>
        <w:rPr>
          <w:rFonts w:ascii="Arial" w:hAnsi="Arial" w:cs="Arial"/>
          <w:b w:val="0"/>
          <w:i w:val="0"/>
          <w:color w:val="5B6470"/>
          <w:sz w:val="16"/>
        </w:rPr>
        <w:t>cruiseports.org/porto-santo-island-madeira · Confirm terminal &amp; all-aboard time with your ship</w:t>
      </w:r>
    </w:p>
    <w:p>
      <w:r>
        <w:br w:type="page"/>
      </w:r>
    </w:p>
    <w:p>
      <w:pPr>
        <w:spacing w:after="40" w:before="0" w:lineRule="auto" w:line="240"/>
      </w:pPr>
      <w:r>
        <w:rPr>
          <w:rFonts w:ascii="Arial" w:hAnsi="Arial" w:cs="Arial"/>
          <w:b/>
          <w:i w:val="0"/>
          <w:color w:val="1F2328"/>
          <w:sz w:val="36"/>
        </w:rPr>
        <w:t>Porto Santo Island, Madeira, Portugal — Port Map</w:t>
      </w:r>
    </w:p>
    <w:p>
      <w:pPr>
        <w:spacing w:after="80" w:before="0" w:lineRule="auto" w:line="240"/>
      </w:pPr>
      <w:r>
        <w:rPr>
          <w:rFonts w:ascii="Arial" w:hAnsi="Arial" w:cs="Arial"/>
          <w:b w:val="0"/>
          <w:i/>
          <w:color w:val="5B6470"/>
          <w:sz w:val="18"/>
        </w:rPr>
        <w:t>Red = walkable sights · Amber = excursions farther out · P = cruise terminal</w:t>
      </w:r>
    </w:p>
    <w:p>
      <w:pPr>
        <w:spacing w:after="80" w:before="0" w:lineRule="auto" w:line="240"/>
        <w:jc w:val="center"/>
      </w:pPr>
      <w:r>
        <w:drawing>
          <wp:inline xmlns:a="http://schemas.openxmlformats.org/drawingml/2006/main" xmlns:pic="http://schemas.openxmlformats.org/drawingml/2006/picture">
            <wp:extent cx="6400800" cy="6400800"/>
            <wp:docPr id="1" name="Picture 1"/>
            <wp:cNvGraphicFramePr>
              <a:graphicFrameLocks noChangeAspect="1"/>
            </wp:cNvGraphicFramePr>
            <a:graphic>
              <a:graphicData uri="http://schemas.openxmlformats.org/drawingml/2006/picture">
                <pic:pic>
                  <pic:nvPicPr>
                    <pic:cNvPr id="0" name="porto-santo-island-madeira-realmap.png"/>
                    <pic:cNvPicPr/>
                  </pic:nvPicPr>
                  <pic:blipFill>
                    <a:blip r:embed="rId9"/>
                    <a:stretch>
                      <a:fillRect/>
                    </a:stretch>
                  </pic:blipFill>
                  <pic:spPr>
                    <a:xfrm>
                      <a:off x="0" y="0"/>
                      <a:ext cx="6400800" cy="6400800"/>
                    </a:xfrm>
                    <a:prstGeom prst="rect"/>
                  </pic:spPr>
                </pic:pic>
              </a:graphicData>
            </a:graphic>
          </wp:inline>
        </w:drawing>
      </w:r>
    </w:p>
    <w:p>
      <w:pPr>
        <w:spacing w:after="40" w:before="140" w:lineRule="auto" w:line="240"/>
        <w:pBdr>
          <w:bottom w:val="single" w:sz="6" w:space="1" w:color="b5392f"/>
        </w:pBdr>
      </w:pPr>
      <w:r>
        <w:rPr>
          <w:rFonts w:ascii="Arial" w:hAnsi="Arial" w:cs="Arial"/>
          <w:b/>
          <w:i w:val="0"/>
          <w:color w:val="B5392F"/>
          <w:sz w:val="21"/>
        </w:rPr>
        <w:t>MAP KEY</w:t>
      </w:r>
    </w:p>
    <w:tbl>
      <w:tblPr>
        <w:tblW w:type="auto" w:w="0"/>
        <w:tblLook w:firstColumn="1" w:firstRow="1" w:lastColumn="0" w:lastRow="0" w:noHBand="0" w:noVBand="1" w:val="04A0"/>
      </w:tblPr>
      <w:tblGrid>
        <w:gridCol w:w="5256"/>
        <w:gridCol w:w="5256"/>
      </w:tblGrid>
      <w:tr>
        <w:tc>
          <w:tcPr>
            <w:tcW w:type="dxa" w:w="5256"/>
          </w:tcPr>
          <w:p>
            <w:r>
              <w:rPr>
                <w:rFonts w:ascii="Arial" w:hAnsi="Arial" w:cs="Arial"/>
                <w:b/>
                <w:i w:val="0"/>
                <w:color w:val="E8A23B"/>
                <w:sz w:val="18"/>
              </w:rPr>
              <w:t xml:space="preserve">1. </w:t>
            </w:r>
            <w:r>
              <w:rPr>
                <w:rFonts w:ascii="Arial" w:hAnsi="Arial" w:cs="Arial"/>
                <w:b w:val="0"/>
                <w:i w:val="0"/>
                <w:sz w:val="18"/>
              </w:rPr>
              <w:t>Ponta da Calheta</w:t>
            </w:r>
          </w:p>
        </w:tc>
        <w:tc>
          <w:tcPr>
            <w:tcW w:type="dxa" w:w="5256"/>
          </w:tcPr>
          <w:p>
            <w:r>
              <w:rPr>
                <w:rFonts w:ascii="Arial" w:hAnsi="Arial" w:cs="Arial"/>
                <w:b/>
                <w:i w:val="0"/>
                <w:color w:val="B5392F"/>
                <w:sz w:val="18"/>
              </w:rPr>
              <w:t xml:space="preserve">5. </w:t>
            </w:r>
            <w:r>
              <w:rPr>
                <w:rFonts w:ascii="Arial" w:hAnsi="Arial" w:cs="Arial"/>
                <w:b w:val="0"/>
                <w:i w:val="0"/>
                <w:sz w:val="18"/>
              </w:rPr>
              <w:t>Miradouro da Portela no Porto Santo</w:t>
            </w:r>
          </w:p>
        </w:tc>
      </w:tr>
      <w:tr>
        <w:tc>
          <w:tcPr>
            <w:tcW w:type="dxa" w:w="5256"/>
          </w:tcPr>
          <w:p>
            <w:r>
              <w:rPr>
                <w:rFonts w:ascii="Arial" w:hAnsi="Arial" w:cs="Arial"/>
                <w:b/>
                <w:i w:val="0"/>
                <w:color w:val="E8A23B"/>
                <w:sz w:val="18"/>
              </w:rPr>
              <w:t xml:space="preserve">2. </w:t>
            </w:r>
            <w:r>
              <w:rPr>
                <w:rFonts w:ascii="Arial" w:hAnsi="Arial" w:cs="Arial"/>
                <w:b w:val="0"/>
                <w:i w:val="0"/>
                <w:sz w:val="18"/>
              </w:rPr>
              <w:t>Ponta da Canavieira</w:t>
            </w:r>
          </w:p>
        </w:tc>
        <w:tc>
          <w:tcPr>
            <w:tcW w:type="dxa" w:w="5256"/>
          </w:tcPr>
          <w:p>
            <w:r>
              <w:rPr>
                <w:rFonts w:ascii="Arial" w:hAnsi="Arial" w:cs="Arial"/>
                <w:b/>
                <w:i w:val="0"/>
                <w:color w:val="B5392F"/>
                <w:sz w:val="18"/>
              </w:rPr>
              <w:t xml:space="preserve">6. </w:t>
            </w:r>
            <w:r>
              <w:rPr>
                <w:rFonts w:ascii="Arial" w:hAnsi="Arial" w:cs="Arial"/>
                <w:b w:val="0"/>
                <w:i w:val="0"/>
                <w:sz w:val="18"/>
              </w:rPr>
              <w:t>Moinhos de Vento de Porto Santo</w:t>
            </w:r>
          </w:p>
        </w:tc>
      </w:tr>
      <w:tr>
        <w:tc>
          <w:tcPr>
            <w:tcW w:type="dxa" w:w="5256"/>
          </w:tcPr>
          <w:p>
            <w:r>
              <w:rPr>
                <w:rFonts w:ascii="Arial" w:hAnsi="Arial" w:cs="Arial"/>
                <w:b/>
                <w:i w:val="0"/>
                <w:color w:val="B5392F"/>
                <w:sz w:val="18"/>
              </w:rPr>
              <w:t xml:space="preserve">3. </w:t>
            </w:r>
            <w:r>
              <w:rPr>
                <w:rFonts w:ascii="Arial" w:hAnsi="Arial" w:cs="Arial"/>
                <w:b w:val="0"/>
                <w:i w:val="0"/>
                <w:sz w:val="18"/>
              </w:rPr>
              <w:t>Casa de Cristóvão Colombo</w:t>
            </w:r>
          </w:p>
        </w:tc>
        <w:tc>
          <w:tcPr>
            <w:tcW w:type="dxa" w:w="5256"/>
          </w:tcPr>
          <w:p>
            <w:r>
              <w:rPr>
                <w:rFonts w:ascii="Arial" w:hAnsi="Arial" w:cs="Arial"/>
                <w:b/>
                <w:i w:val="0"/>
                <w:color w:val="B5392F"/>
                <w:sz w:val="18"/>
              </w:rPr>
              <w:t xml:space="preserve">7. </w:t>
            </w:r>
            <w:r>
              <w:rPr>
                <w:rFonts w:ascii="Arial" w:hAnsi="Arial" w:cs="Arial"/>
                <w:b w:val="0"/>
                <w:i w:val="0"/>
                <w:sz w:val="18"/>
              </w:rPr>
              <w:t>Capela de Nossa Senhora da Graça</w:t>
            </w:r>
          </w:p>
        </w:tc>
      </w:tr>
      <w:tr>
        <w:tc>
          <w:tcPr>
            <w:tcW w:type="dxa" w:w="5256"/>
          </w:tcPr>
          <w:p>
            <w:r>
              <w:rPr>
                <w:rFonts w:ascii="Arial" w:hAnsi="Arial" w:cs="Arial"/>
                <w:b/>
                <w:i w:val="0"/>
                <w:color w:val="B5392F"/>
                <w:sz w:val="18"/>
              </w:rPr>
              <w:t xml:space="preserve">4. </w:t>
            </w:r>
            <w:r>
              <w:rPr>
                <w:rFonts w:ascii="Arial" w:hAnsi="Arial" w:cs="Arial"/>
                <w:b w:val="0"/>
                <w:i w:val="0"/>
                <w:sz w:val="18"/>
              </w:rPr>
              <w:t>Miradouro das Lombas</w:t>
            </w:r>
          </w:p>
        </w:tc>
        <w:tc>
          <w:tcPr>
            <w:tcW w:type="dxa" w:w="5256"/>
          </w:tcPr>
          <w:p>
            <w:r>
              <w:rPr>
                <w:rFonts w:ascii="Arial" w:hAnsi="Arial" w:cs="Arial"/>
                <w:b/>
                <w:i w:val="0"/>
                <w:color w:val="B5392F"/>
                <w:sz w:val="18"/>
              </w:rPr>
              <w:t xml:space="preserve">8. </w:t>
            </w:r>
            <w:r>
              <w:rPr>
                <w:rFonts w:ascii="Arial" w:hAnsi="Arial" w:cs="Arial"/>
                <w:b w:val="0"/>
                <w:i w:val="0"/>
                <w:sz w:val="18"/>
              </w:rPr>
              <w:t>Miradouro do Pico do Castelo</w:t>
            </w:r>
          </w:p>
        </w:tc>
      </w:tr>
    </w:tbl>
    <w:p>
      <w:pPr>
        <w:spacing w:after="40" w:before="40" w:lineRule="auto" w:line="240"/>
      </w:pPr>
      <w:r>
        <w:rPr>
          <w:rFonts w:ascii="Arial" w:hAnsi="Arial" w:cs="Arial"/>
          <w:b/>
          <w:i w:val="0"/>
          <w:color w:val="444444"/>
          <w:sz w:val="18"/>
        </w:rPr>
        <w:t>P. Cruise port / terminal</w:t>
      </w:r>
    </w:p>
    <w:p>
      <w:pPr>
        <w:spacing w:after="40" w:before="80" w:lineRule="auto" w:line="240"/>
      </w:pPr>
      <w:r>
        <w:rPr>
          <w:rFonts w:ascii="Arial" w:hAnsi="Arial" w:cs="Arial"/>
          <w:b w:val="0"/>
          <w:i w:val="0"/>
          <w:color w:val="5B6470"/>
          <w:sz w:val="16"/>
        </w:rPr>
        <w:t>Map © MapTiler © OpenStreetMap contributors · cruiseports.org</w:t>
      </w:r>
    </w:p>
    <w:sectPr w:rsidR="00FC693F" w:rsidRPr="0006063C" w:rsidSect="00034616">
      <w:pgSz w:w="12240" w:h="15840"/>
      <w:pgMar w:top="720" w:right="864" w:bottom="720" w:left="8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